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18D" w14:textId="77777777" w:rsidR="0022340C" w:rsidRPr="002F71C5" w:rsidRDefault="0022340C" w:rsidP="0022340C">
      <w:pPr>
        <w:pStyle w:val="Koptekst"/>
        <w:rPr>
          <w:b/>
          <w:bCs/>
          <w:color w:val="61A13D"/>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E2557">
        <w:rPr>
          <w:b/>
          <w:bCs/>
          <w:noProof/>
          <w:sz w:val="44"/>
          <w:szCs w:val="44"/>
        </w:rPr>
        <w:drawing>
          <wp:anchor distT="0" distB="0" distL="114300" distR="114300" simplePos="0" relativeHeight="251659264" behindDoc="1" locked="0" layoutInCell="1" allowOverlap="1" wp14:anchorId="33645836" wp14:editId="2B98D05B">
            <wp:simplePos x="0" y="0"/>
            <wp:positionH relativeFrom="margin">
              <wp:posOffset>4939219</wp:posOffset>
            </wp:positionH>
            <wp:positionV relativeFrom="paragraph">
              <wp:posOffset>189</wp:posOffset>
            </wp:positionV>
            <wp:extent cx="1184400" cy="554400"/>
            <wp:effectExtent l="0" t="0" r="0" b="0"/>
            <wp:wrapTight wrapText="bothSides">
              <wp:wrapPolygon edited="0">
                <wp:start x="10076" y="0"/>
                <wp:lineTo x="4169" y="5196"/>
                <wp:lineTo x="0" y="10392"/>
                <wp:lineTo x="0" y="17814"/>
                <wp:lineTo x="695" y="20784"/>
                <wp:lineTo x="2085" y="20784"/>
                <wp:lineTo x="10076" y="20784"/>
                <wp:lineTo x="21195" y="13361"/>
                <wp:lineTo x="21195" y="10392"/>
                <wp:lineTo x="19457" y="7423"/>
                <wp:lineTo x="12161" y="0"/>
                <wp:lineTo x="10076"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400" cy="554400"/>
                    </a:xfrm>
                    <a:prstGeom prst="rect">
                      <a:avLst/>
                    </a:prstGeom>
                    <a:noFill/>
                  </pic:spPr>
                </pic:pic>
              </a:graphicData>
            </a:graphic>
            <wp14:sizeRelH relativeFrom="margin">
              <wp14:pctWidth>0</wp14:pctWidth>
            </wp14:sizeRelH>
            <wp14:sizeRelV relativeFrom="margin">
              <wp14:pctHeight>0</wp14:pctHeight>
            </wp14:sizeRelV>
          </wp:anchor>
        </w:drawing>
      </w:r>
      <w:r w:rsidRPr="00A06FA5">
        <w:rPr>
          <w:b/>
          <w:bCs/>
          <w:color w:val="61A13D"/>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Nationaal programma Onderwijs</w:t>
      </w:r>
      <w:r>
        <w:rPr>
          <w:b/>
          <w:bCs/>
          <w:color w:val="61A13D"/>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r>
      <w:r>
        <w:rPr>
          <w:b/>
          <w:bCs/>
          <w:sz w:val="18"/>
          <w:szCs w:val="18"/>
        </w:rPr>
        <w:t xml:space="preserve">                                                                       </w:t>
      </w:r>
      <w:r w:rsidRPr="007064C0">
        <w:rPr>
          <w:b/>
          <w:bCs/>
          <w:sz w:val="18"/>
          <w:szCs w:val="18"/>
        </w:rPr>
        <w:t>verantwoordingsdocument bestuur ELAN</w:t>
      </w:r>
    </w:p>
    <w:p w14:paraId="068054A7" w14:textId="77777777" w:rsidR="0022340C" w:rsidRDefault="0022340C" w:rsidP="0022340C">
      <w:r w:rsidRPr="00A11A65">
        <w:rPr>
          <w:b/>
          <w:bCs/>
          <w:sz w:val="24"/>
          <w:szCs w:val="24"/>
        </w:rPr>
        <w:t>Inleiding</w:t>
      </w:r>
      <w:r>
        <w:br/>
        <w:t xml:space="preserve">Uit landelijk onderzoek blijkt dat de leergroei van leerlingen afgenomen is in de periode van thuisonderwijs als gevolg van COVID-19. Ook is het welbevinden van leerlingen gedaald en zijn  executieve functies niet tot hun recht gekomen. Ook op Lyts Libben in Berlikum is dit zichtbaar geworden in de diepte-analyse n.a.v. de midden-toetsing CITO (maart 2021) en de tevredenheidsenquêtes die bij leerlingen, ouders en leerkrachten zijn afgenomen (maart 2021). Opvallend is dat het thuisonderwijs de bestaande problemen, die we al veel langer signaleren en zichtbaar waren, heeft vergroot. Met het Nationaal Programma Onderwijs (NPO) gaan we ons volop inzetten om voor herstel hiervan te zorgen en willen we de achterstanden inlopen. Het NPO zien wij niet als een structurele verbetering van het onderwijs, wel als kans voor duurzame verbeteringen in onze schoolontwikkeling. Onze interventies zijn daarom gericht op een duurzame schoolontwikkeling. De minister benadrukt dit ook. Ons doel van het NPO op Lyts Libben is: </w:t>
      </w:r>
      <w:r>
        <w:br/>
        <w:t>Meer leerwinst voor de leerlingen, effectief inzetten van de NPO-gelden en leer- en werkplezier.</w:t>
      </w:r>
    </w:p>
    <w:p w14:paraId="043C49C3" w14:textId="77777777" w:rsidR="0022340C" w:rsidRDefault="0022340C" w:rsidP="0022340C">
      <w:r w:rsidRPr="00A11A65">
        <w:rPr>
          <w:b/>
          <w:bCs/>
          <w:sz w:val="24"/>
          <w:szCs w:val="24"/>
        </w:rPr>
        <w:t>Analyse</w:t>
      </w:r>
      <w:r>
        <w:rPr>
          <w:b/>
          <w:bCs/>
        </w:rPr>
        <w:br/>
      </w:r>
      <w:r>
        <w:t>In het beleidsdocument NPO schoolprogramma Lyts Libben Berlikum is de schoolscan beschreven volgens het stappenplan dat door OCW is ontwikkeld. Hierin hebben we in kaart gebracht wat de brede impact van COVID-19 is geweest op onze leerlingen, welke behoeften wij en onze partners als gevolg daarvan</w:t>
      </w:r>
      <w:r w:rsidRPr="008253A4">
        <w:t xml:space="preserve"> </w:t>
      </w:r>
      <w:r>
        <w:t>hebben en welke (bewezen effectieve) interventies en/of welke externe deskundigheid van de menukaart we hebben gekozen, passend bij de huidige behoeften van onze leerlingenpopulatie voor het bereiken van ons doel.</w:t>
      </w:r>
    </w:p>
    <w:p w14:paraId="17E66F12" w14:textId="77777777" w:rsidR="0022340C" w:rsidRDefault="0022340C" w:rsidP="0022340C">
      <w:r w:rsidRPr="00A11A65">
        <w:rPr>
          <w:b/>
          <w:bCs/>
          <w:sz w:val="24"/>
          <w:szCs w:val="24"/>
        </w:rPr>
        <w:t>Interventies</w:t>
      </w:r>
      <w:r>
        <w:rPr>
          <w:b/>
          <w:bCs/>
        </w:rPr>
        <w:br/>
      </w:r>
      <w:r>
        <w:t xml:space="preserve">In het NPO schoolprogramma Lyts Libben Berlikum hebben we de volgende (bewezen effectieve) duurzame interventies opgenomen: Eén op één begeleiding,  individuele instructie, leren van medeleerlingen, feedback, </w:t>
      </w:r>
      <w:proofErr w:type="spellStart"/>
      <w:r>
        <w:t>feedup</w:t>
      </w:r>
      <w:proofErr w:type="spellEnd"/>
      <w:r>
        <w:t xml:space="preserve"> &amp; </w:t>
      </w:r>
      <w:proofErr w:type="spellStart"/>
      <w:r>
        <w:t>feedforward</w:t>
      </w:r>
      <w:proofErr w:type="spellEnd"/>
      <w:r>
        <w:t>, interventies gericht op welbevinden en sociaal-emotionele, ontwikkeling van leerlingen, metacognitie en zelfregulerend leren, samenwerkend leren, inzet onderwijsassistent en leermiddelen</w:t>
      </w:r>
    </w:p>
    <w:tbl>
      <w:tblPr>
        <w:tblStyle w:val="Tabelraster"/>
        <w:tblW w:w="0" w:type="auto"/>
        <w:tblLook w:val="04A0" w:firstRow="1" w:lastRow="0" w:firstColumn="1" w:lastColumn="0" w:noHBand="0" w:noVBand="1"/>
      </w:tblPr>
      <w:tblGrid>
        <w:gridCol w:w="6986"/>
        <w:gridCol w:w="2076"/>
      </w:tblGrid>
      <w:tr w:rsidR="0022340C" w14:paraId="7ED80BB3" w14:textId="77777777" w:rsidTr="003014AB">
        <w:tc>
          <w:tcPr>
            <w:tcW w:w="7083" w:type="dxa"/>
          </w:tcPr>
          <w:p w14:paraId="7E3FC5F9" w14:textId="77777777" w:rsidR="0022340C" w:rsidRDefault="0022340C" w:rsidP="003014AB">
            <w:pPr>
              <w:jc w:val="center"/>
              <w:rPr>
                <w:b/>
                <w:bCs/>
                <w:sz w:val="32"/>
                <w:szCs w:val="32"/>
              </w:rPr>
            </w:pPr>
          </w:p>
          <w:p w14:paraId="6F9AE9C0" w14:textId="77777777" w:rsidR="0022340C" w:rsidRDefault="0022340C" w:rsidP="003014AB">
            <w:pPr>
              <w:jc w:val="center"/>
              <w:rPr>
                <w:sz w:val="24"/>
                <w:szCs w:val="24"/>
              </w:rPr>
            </w:pPr>
            <w:r w:rsidRPr="009C596C">
              <w:rPr>
                <w:b/>
                <w:bCs/>
                <w:sz w:val="32"/>
                <w:szCs w:val="32"/>
              </w:rPr>
              <w:t>Begroting NPO 2021-2022</w:t>
            </w:r>
          </w:p>
        </w:tc>
        <w:tc>
          <w:tcPr>
            <w:tcW w:w="1979" w:type="dxa"/>
          </w:tcPr>
          <w:p w14:paraId="2506542D" w14:textId="77777777" w:rsidR="0022340C" w:rsidRDefault="0022340C" w:rsidP="003014AB">
            <w:pPr>
              <w:jc w:val="right"/>
              <w:rPr>
                <w:sz w:val="24"/>
                <w:szCs w:val="24"/>
              </w:rPr>
            </w:pPr>
            <w:r>
              <w:rPr>
                <w:noProof/>
              </w:rPr>
              <w:drawing>
                <wp:inline distT="0" distB="0" distL="0" distR="0" wp14:anchorId="207E0A81" wp14:editId="1E65A95E">
                  <wp:extent cx="1181100" cy="552450"/>
                  <wp:effectExtent l="0" t="0" r="0" b="0"/>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p>
        </w:tc>
      </w:tr>
      <w:tr w:rsidR="0022340C" w14:paraId="4C6C1BAC" w14:textId="77777777" w:rsidTr="003014AB">
        <w:tc>
          <w:tcPr>
            <w:tcW w:w="7083" w:type="dxa"/>
          </w:tcPr>
          <w:p w14:paraId="4145CB90" w14:textId="77777777" w:rsidR="0022340C" w:rsidRPr="00BF6961" w:rsidRDefault="0022340C" w:rsidP="003014AB">
            <w:r w:rsidRPr="00BF6961">
              <w:t xml:space="preserve">Toekenning NPO </w:t>
            </w:r>
            <w:proofErr w:type="spellStart"/>
            <w:r w:rsidRPr="00BF6961">
              <w:t>o.b.s.</w:t>
            </w:r>
            <w:proofErr w:type="spellEnd"/>
            <w:r w:rsidRPr="00BF6961">
              <w:t xml:space="preserve"> Lyts Libben</w:t>
            </w:r>
          </w:p>
        </w:tc>
        <w:tc>
          <w:tcPr>
            <w:tcW w:w="1979" w:type="dxa"/>
          </w:tcPr>
          <w:p w14:paraId="2D9F1EC4" w14:textId="77777777" w:rsidR="0022340C" w:rsidRPr="00BF6961" w:rsidRDefault="0022340C" w:rsidP="003014AB">
            <w:pPr>
              <w:jc w:val="right"/>
            </w:pPr>
            <w:r w:rsidRPr="00BF6961">
              <w:t>€ 66.500,00</w:t>
            </w:r>
          </w:p>
        </w:tc>
      </w:tr>
      <w:tr w:rsidR="0022340C" w14:paraId="523155B1" w14:textId="77777777" w:rsidTr="003014AB">
        <w:tc>
          <w:tcPr>
            <w:tcW w:w="7083" w:type="dxa"/>
          </w:tcPr>
          <w:p w14:paraId="6A6E607C" w14:textId="77777777" w:rsidR="0022340C" w:rsidRDefault="0022340C" w:rsidP="003014AB">
            <w:pPr>
              <w:rPr>
                <w:sz w:val="24"/>
                <w:szCs w:val="24"/>
              </w:rPr>
            </w:pPr>
            <w:r>
              <w:t xml:space="preserve">Verplichte </w:t>
            </w:r>
            <w:proofErr w:type="spellStart"/>
            <w:r>
              <w:t>b</w:t>
            </w:r>
            <w:r w:rsidRPr="00BF6961">
              <w:t>ovenschoolse</w:t>
            </w:r>
            <w:proofErr w:type="spellEnd"/>
            <w:r w:rsidRPr="00BF6961">
              <w:t xml:space="preserve"> afdracht</w:t>
            </w:r>
            <w:r>
              <w:t xml:space="preserve"> (60%)</w:t>
            </w:r>
          </w:p>
        </w:tc>
        <w:tc>
          <w:tcPr>
            <w:tcW w:w="1979" w:type="dxa"/>
          </w:tcPr>
          <w:p w14:paraId="27786E6F" w14:textId="77777777" w:rsidR="0022340C" w:rsidRPr="00D311D0" w:rsidRDefault="0022340C" w:rsidP="003014AB">
            <w:pPr>
              <w:jc w:val="right"/>
              <w:rPr>
                <w:sz w:val="24"/>
                <w:szCs w:val="24"/>
              </w:rPr>
            </w:pPr>
            <w:r>
              <w:t xml:space="preserve">- </w:t>
            </w:r>
            <w:r w:rsidRPr="00BF6961">
              <w:t>€ 33.900,00</w:t>
            </w:r>
          </w:p>
        </w:tc>
      </w:tr>
      <w:tr w:rsidR="0022340C" w14:paraId="3DAC395F" w14:textId="77777777" w:rsidTr="003014AB">
        <w:tc>
          <w:tcPr>
            <w:tcW w:w="7083" w:type="dxa"/>
          </w:tcPr>
          <w:p w14:paraId="49B13813" w14:textId="77777777" w:rsidR="0022340C" w:rsidRDefault="0022340C" w:rsidP="003014AB">
            <w:pPr>
              <w:rPr>
                <w:sz w:val="24"/>
                <w:szCs w:val="24"/>
              </w:rPr>
            </w:pPr>
            <w:r w:rsidRPr="00BF6961">
              <w:t>Besteding</w:t>
            </w:r>
            <w:r>
              <w:t xml:space="preserve"> </w:t>
            </w:r>
            <w:proofErr w:type="spellStart"/>
            <w:r>
              <w:t>o.b.s.</w:t>
            </w:r>
            <w:proofErr w:type="spellEnd"/>
            <w:r>
              <w:t xml:space="preserve"> Lyts Libben</w:t>
            </w:r>
          </w:p>
        </w:tc>
        <w:tc>
          <w:tcPr>
            <w:tcW w:w="1979" w:type="dxa"/>
          </w:tcPr>
          <w:p w14:paraId="2EC10366" w14:textId="77777777" w:rsidR="0022340C" w:rsidRPr="00D311D0" w:rsidRDefault="0022340C" w:rsidP="003014AB">
            <w:pPr>
              <w:jc w:val="right"/>
              <w:rPr>
                <w:b/>
                <w:bCs/>
                <w:sz w:val="24"/>
                <w:szCs w:val="24"/>
              </w:rPr>
            </w:pPr>
            <w:r w:rsidRPr="00D311D0">
              <w:rPr>
                <w:b/>
                <w:bCs/>
              </w:rPr>
              <w:t>€ 22.600,00</w:t>
            </w:r>
          </w:p>
        </w:tc>
      </w:tr>
    </w:tbl>
    <w:p w14:paraId="1321B8C6" w14:textId="77777777" w:rsidR="0022340C" w:rsidRPr="00BF6961" w:rsidRDefault="0022340C" w:rsidP="0022340C"/>
    <w:tbl>
      <w:tblPr>
        <w:tblStyle w:val="Tabelraster"/>
        <w:tblW w:w="0" w:type="auto"/>
        <w:tblInd w:w="-5" w:type="dxa"/>
        <w:tblLook w:val="04A0" w:firstRow="1" w:lastRow="0" w:firstColumn="1" w:lastColumn="0" w:noHBand="0" w:noVBand="1"/>
      </w:tblPr>
      <w:tblGrid>
        <w:gridCol w:w="7088"/>
        <w:gridCol w:w="1979"/>
      </w:tblGrid>
      <w:tr w:rsidR="0022340C" w14:paraId="3DF4D213" w14:textId="77777777" w:rsidTr="003014AB">
        <w:tc>
          <w:tcPr>
            <w:tcW w:w="7088" w:type="dxa"/>
          </w:tcPr>
          <w:p w14:paraId="0FBA2D71" w14:textId="77777777" w:rsidR="0022340C" w:rsidRDefault="0022340C" w:rsidP="003014AB">
            <w:pPr>
              <w:rPr>
                <w:b/>
                <w:bCs/>
              </w:rPr>
            </w:pPr>
            <w:r>
              <w:rPr>
                <w:b/>
                <w:bCs/>
              </w:rPr>
              <w:t>Besteding NPO gelden Lyts Libben</w:t>
            </w:r>
          </w:p>
        </w:tc>
        <w:tc>
          <w:tcPr>
            <w:tcW w:w="1979" w:type="dxa"/>
          </w:tcPr>
          <w:p w14:paraId="746E13A7" w14:textId="77777777" w:rsidR="0022340C" w:rsidRDefault="0022340C" w:rsidP="003014AB">
            <w:pPr>
              <w:jc w:val="right"/>
              <w:rPr>
                <w:b/>
                <w:bCs/>
              </w:rPr>
            </w:pPr>
            <w:r>
              <w:rPr>
                <w:b/>
                <w:bCs/>
              </w:rPr>
              <w:t>Bedrag</w:t>
            </w:r>
          </w:p>
        </w:tc>
      </w:tr>
      <w:tr w:rsidR="0022340C" w14:paraId="2100DDE2" w14:textId="77777777" w:rsidTr="003014AB">
        <w:tc>
          <w:tcPr>
            <w:tcW w:w="7088" w:type="dxa"/>
          </w:tcPr>
          <w:p w14:paraId="742BE5A9" w14:textId="77777777" w:rsidR="0022340C" w:rsidRPr="00514126" w:rsidRDefault="0022340C" w:rsidP="003014AB">
            <w:r>
              <w:t xml:space="preserve">Extra inzet </w:t>
            </w:r>
            <w:r w:rsidRPr="00CE4F6A">
              <w:rPr>
                <w:color w:val="000000" w:themeColor="text1"/>
              </w:rPr>
              <w:t xml:space="preserve">onderwijsassistent </w:t>
            </w:r>
            <w:r>
              <w:rPr>
                <w:color w:val="000000" w:themeColor="text1"/>
              </w:rPr>
              <w:t xml:space="preserve">0.1 </w:t>
            </w:r>
          </w:p>
        </w:tc>
        <w:tc>
          <w:tcPr>
            <w:tcW w:w="1979" w:type="dxa"/>
          </w:tcPr>
          <w:p w14:paraId="53167E87" w14:textId="77777777" w:rsidR="0022340C" w:rsidRPr="000C067B" w:rsidRDefault="0022340C" w:rsidP="003014AB">
            <w:pPr>
              <w:jc w:val="right"/>
            </w:pPr>
            <w:r>
              <w:t>4355,00</w:t>
            </w:r>
          </w:p>
        </w:tc>
      </w:tr>
      <w:tr w:rsidR="0022340C" w14:paraId="2A649A20" w14:textId="77777777" w:rsidTr="003014AB">
        <w:tc>
          <w:tcPr>
            <w:tcW w:w="7088" w:type="dxa"/>
          </w:tcPr>
          <w:p w14:paraId="394CDC9A" w14:textId="77777777" w:rsidR="0022340C" w:rsidRDefault="0022340C" w:rsidP="003014AB">
            <w:r>
              <w:t>Muzieklessen</w:t>
            </w:r>
          </w:p>
        </w:tc>
        <w:tc>
          <w:tcPr>
            <w:tcW w:w="1979" w:type="dxa"/>
          </w:tcPr>
          <w:p w14:paraId="54B7CDF2" w14:textId="77777777" w:rsidR="0022340C" w:rsidRDefault="0022340C" w:rsidP="003014AB">
            <w:pPr>
              <w:jc w:val="right"/>
            </w:pPr>
            <w:r>
              <w:t>6000,00</w:t>
            </w:r>
          </w:p>
        </w:tc>
      </w:tr>
      <w:tr w:rsidR="0022340C" w14:paraId="21680EA5" w14:textId="77777777" w:rsidTr="003014AB">
        <w:tc>
          <w:tcPr>
            <w:tcW w:w="7088" w:type="dxa"/>
          </w:tcPr>
          <w:p w14:paraId="707995F6" w14:textId="77777777" w:rsidR="0022340C" w:rsidRDefault="0022340C" w:rsidP="003014AB">
            <w:r>
              <w:t>Aanbod nieuwe methode Blits &amp; Blink lezen en wereld</w:t>
            </w:r>
          </w:p>
        </w:tc>
        <w:tc>
          <w:tcPr>
            <w:tcW w:w="1979" w:type="dxa"/>
          </w:tcPr>
          <w:p w14:paraId="037B047E" w14:textId="77777777" w:rsidR="0022340C" w:rsidRDefault="0022340C" w:rsidP="003014AB">
            <w:pPr>
              <w:jc w:val="right"/>
            </w:pPr>
            <w:r>
              <w:t>3932,54</w:t>
            </w:r>
          </w:p>
        </w:tc>
      </w:tr>
      <w:tr w:rsidR="0022340C" w14:paraId="51A5F873" w14:textId="77777777" w:rsidTr="003014AB">
        <w:tc>
          <w:tcPr>
            <w:tcW w:w="7088" w:type="dxa"/>
          </w:tcPr>
          <w:p w14:paraId="3006A49D" w14:textId="77777777" w:rsidR="0022340C" w:rsidRDefault="0022340C" w:rsidP="003014AB">
            <w:r>
              <w:t>Professionalisering CEDIN</w:t>
            </w:r>
          </w:p>
        </w:tc>
        <w:tc>
          <w:tcPr>
            <w:tcW w:w="1979" w:type="dxa"/>
          </w:tcPr>
          <w:p w14:paraId="09E5D841" w14:textId="77777777" w:rsidR="0022340C" w:rsidRDefault="0022340C" w:rsidP="003014AB">
            <w:pPr>
              <w:jc w:val="right"/>
            </w:pPr>
            <w:r>
              <w:t>2957,74</w:t>
            </w:r>
          </w:p>
        </w:tc>
      </w:tr>
      <w:tr w:rsidR="0022340C" w14:paraId="6295FA9D" w14:textId="77777777" w:rsidTr="003014AB">
        <w:tc>
          <w:tcPr>
            <w:tcW w:w="7088" w:type="dxa"/>
          </w:tcPr>
          <w:p w14:paraId="67392E83" w14:textId="77777777" w:rsidR="0022340C" w:rsidRPr="00FA63D1" w:rsidRDefault="0022340C" w:rsidP="003014AB">
            <w:r>
              <w:t xml:space="preserve">Natuur educatie </w:t>
            </w:r>
          </w:p>
        </w:tc>
        <w:tc>
          <w:tcPr>
            <w:tcW w:w="1979" w:type="dxa"/>
          </w:tcPr>
          <w:p w14:paraId="17BA5685" w14:textId="77777777" w:rsidR="0022340C" w:rsidRPr="00214B12" w:rsidRDefault="0022340C" w:rsidP="003014AB">
            <w:pPr>
              <w:jc w:val="right"/>
            </w:pPr>
            <w:r>
              <w:t>1954,72</w:t>
            </w:r>
          </w:p>
        </w:tc>
      </w:tr>
      <w:tr w:rsidR="0022340C" w14:paraId="6EFA5B27" w14:textId="77777777" w:rsidTr="003014AB">
        <w:tc>
          <w:tcPr>
            <w:tcW w:w="7088" w:type="dxa"/>
          </w:tcPr>
          <w:p w14:paraId="2EBC521F" w14:textId="77777777" w:rsidR="0022340C" w:rsidRDefault="0022340C" w:rsidP="003014AB">
            <w:r>
              <w:t xml:space="preserve">Yogalessen </w:t>
            </w:r>
          </w:p>
        </w:tc>
        <w:tc>
          <w:tcPr>
            <w:tcW w:w="1979" w:type="dxa"/>
          </w:tcPr>
          <w:p w14:paraId="09A7371F" w14:textId="77777777" w:rsidR="0022340C" w:rsidRPr="00214B12" w:rsidRDefault="0022340C" w:rsidP="003014AB">
            <w:pPr>
              <w:jc w:val="right"/>
            </w:pPr>
            <w:r>
              <w:t>2000,00</w:t>
            </w:r>
          </w:p>
        </w:tc>
      </w:tr>
      <w:tr w:rsidR="0022340C" w14:paraId="39C96A3D" w14:textId="77777777" w:rsidTr="003014AB">
        <w:tc>
          <w:tcPr>
            <w:tcW w:w="7088" w:type="dxa"/>
          </w:tcPr>
          <w:p w14:paraId="1587DE88" w14:textId="77777777" w:rsidR="0022340C" w:rsidRDefault="0022340C" w:rsidP="003014AB">
            <w:r>
              <w:t>Dans</w:t>
            </w:r>
          </w:p>
        </w:tc>
        <w:tc>
          <w:tcPr>
            <w:tcW w:w="1979" w:type="dxa"/>
          </w:tcPr>
          <w:p w14:paraId="1870C886" w14:textId="77777777" w:rsidR="0022340C" w:rsidRDefault="0022340C" w:rsidP="003014AB">
            <w:pPr>
              <w:jc w:val="right"/>
            </w:pPr>
            <w:r>
              <w:t>1400,00</w:t>
            </w:r>
          </w:p>
        </w:tc>
      </w:tr>
      <w:tr w:rsidR="0022340C" w14:paraId="2326EC84" w14:textId="77777777" w:rsidTr="003014AB">
        <w:tc>
          <w:tcPr>
            <w:tcW w:w="7088" w:type="dxa"/>
          </w:tcPr>
          <w:p w14:paraId="7EFD6A6B" w14:textId="77777777" w:rsidR="0022340C" w:rsidRPr="001B1D0D" w:rsidRDefault="0022340C" w:rsidP="003014AB">
            <w:pPr>
              <w:jc w:val="right"/>
              <w:rPr>
                <w:b/>
                <w:bCs/>
              </w:rPr>
            </w:pPr>
            <w:r w:rsidRPr="001B1D0D">
              <w:rPr>
                <w:b/>
                <w:bCs/>
              </w:rPr>
              <w:t>TOTAAL</w:t>
            </w:r>
          </w:p>
        </w:tc>
        <w:tc>
          <w:tcPr>
            <w:tcW w:w="1979" w:type="dxa"/>
          </w:tcPr>
          <w:p w14:paraId="5AE876EB" w14:textId="77777777" w:rsidR="0022340C" w:rsidRDefault="0022340C" w:rsidP="003014AB">
            <w:pPr>
              <w:jc w:val="right"/>
              <w:rPr>
                <w:b/>
                <w:bCs/>
              </w:rPr>
            </w:pPr>
            <w:r w:rsidRPr="00D311D0">
              <w:rPr>
                <w:b/>
                <w:bCs/>
              </w:rPr>
              <w:t>€ 22.600,00</w:t>
            </w:r>
          </w:p>
        </w:tc>
      </w:tr>
    </w:tbl>
    <w:p w14:paraId="274C40F2" w14:textId="77777777" w:rsidR="0022340C" w:rsidRDefault="0022340C" w:rsidP="0022340C"/>
    <w:p w14:paraId="02992E51" w14:textId="77777777" w:rsidR="00697C17" w:rsidRDefault="00697C17"/>
    <w:sectPr w:rsidR="00697C17" w:rsidSect="009C1E2D">
      <w:footerReference w:type="default" r:id="rId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54701"/>
      <w:docPartObj>
        <w:docPartGallery w:val="Page Numbers (Bottom of Page)"/>
        <w:docPartUnique/>
      </w:docPartObj>
    </w:sdtPr>
    <w:sdtEndPr/>
    <w:sdtContent>
      <w:p w14:paraId="3D1F3EF6" w14:textId="77777777" w:rsidR="00D02553" w:rsidRDefault="00E95CED">
        <w:pPr>
          <w:pStyle w:val="Voettekst"/>
          <w:jc w:val="right"/>
        </w:pPr>
        <w:r>
          <w:fldChar w:fldCharType="begin"/>
        </w:r>
        <w:r>
          <w:instrText>PAGE   \* MERGEFORMAT</w:instrText>
        </w:r>
        <w:r>
          <w:fldChar w:fldCharType="separate"/>
        </w:r>
        <w:r>
          <w:t>2</w:t>
        </w:r>
        <w:r>
          <w:fldChar w:fldCharType="end"/>
        </w:r>
      </w:p>
    </w:sdtContent>
  </w:sdt>
  <w:p w14:paraId="72BF259A" w14:textId="77777777" w:rsidR="00D02553" w:rsidRDefault="00E95CED">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0C"/>
    <w:rsid w:val="0022340C"/>
    <w:rsid w:val="00697C17"/>
    <w:rsid w:val="00E95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63D1C"/>
  <w15:chartTrackingRefBased/>
  <w15:docId w15:val="{59E56A77-B583-464A-8743-D787E9AC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34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234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40C"/>
  </w:style>
  <w:style w:type="table" w:styleId="Tabelraster">
    <w:name w:val="Table Grid"/>
    <w:basedOn w:val="Standaardtabel"/>
    <w:uiPriority w:val="39"/>
    <w:rsid w:val="0022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234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412</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Grijpma</dc:creator>
  <cp:keywords/>
  <dc:description/>
  <cp:lastModifiedBy>Janneke Grijpma</cp:lastModifiedBy>
  <cp:revision>1</cp:revision>
  <dcterms:created xsi:type="dcterms:W3CDTF">2021-11-24T12:38:00Z</dcterms:created>
  <dcterms:modified xsi:type="dcterms:W3CDTF">2021-11-24T12:57:00Z</dcterms:modified>
</cp:coreProperties>
</file>